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619B" w14:textId="77777777" w:rsidR="00460554" w:rsidRPr="009F168C" w:rsidRDefault="00620FBA" w:rsidP="008F573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9F168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9F168C">
        <w:rPr>
          <w:rFonts w:cstheme="minorHAnsi"/>
          <w:sz w:val="24"/>
          <w:szCs w:val="24"/>
        </w:rPr>
        <w:t xml:space="preserve">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            Jueves 31 de julio </w:t>
      </w:r>
      <w:r w:rsidRPr="009F168C">
        <w:rPr>
          <w:rFonts w:cstheme="minorHAnsi"/>
          <w:sz w:val="24"/>
          <w:szCs w:val="24"/>
        </w:rPr>
        <w:t>del 2025</w:t>
      </w:r>
    </w:p>
    <w:p w14:paraId="122520D2" w14:textId="77777777" w:rsidR="00620FBA" w:rsidRDefault="00917A58" w:rsidP="00620FBA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CIR</w:t>
      </w:r>
      <w:r w:rsidR="005C6E34">
        <w:rPr>
          <w:rFonts w:cstheme="minorHAnsi"/>
          <w:b/>
          <w:sz w:val="24"/>
          <w:szCs w:val="24"/>
          <w:u w:val="single"/>
        </w:rPr>
        <w:t>CU</w:t>
      </w:r>
      <w:r w:rsidR="00620FBA">
        <w:rPr>
          <w:rFonts w:cstheme="minorHAnsi"/>
          <w:b/>
          <w:sz w:val="24"/>
          <w:szCs w:val="24"/>
          <w:u w:val="single"/>
        </w:rPr>
        <w:t>LAR N°04</w:t>
      </w:r>
      <w:r>
        <w:rPr>
          <w:rFonts w:cstheme="minorHAnsi"/>
          <w:b/>
          <w:sz w:val="24"/>
          <w:szCs w:val="24"/>
          <w:u w:val="single"/>
        </w:rPr>
        <w:t xml:space="preserve">/2025- </w:t>
      </w:r>
      <w:r w:rsidR="00620FBA" w:rsidRPr="00620FBA">
        <w:rPr>
          <w:rFonts w:cstheme="minorHAnsi"/>
          <w:b/>
          <w:sz w:val="24"/>
          <w:szCs w:val="24"/>
          <w:u w:val="single"/>
        </w:rPr>
        <w:t>Extensión de plazo de la Convivencia de recetas electrónicas y escritas</w:t>
      </w:r>
    </w:p>
    <w:p w14:paraId="3568E3E5" w14:textId="77777777" w:rsidR="008A53AE" w:rsidRDefault="008A53AE" w:rsidP="00620FBA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Estimado prestador;</w:t>
      </w:r>
    </w:p>
    <w:p w14:paraId="13FB863C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Conforme disposiciones vigentes oportunamente informadas; s</w:t>
      </w:r>
      <w:r w:rsidRPr="00620FBA">
        <w:rPr>
          <w:rFonts w:cstheme="minorHAnsi"/>
          <w:sz w:val="24"/>
          <w:szCs w:val="24"/>
        </w:rPr>
        <w:t>e comunica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 xml:space="preserve">la extensión del plazo de convivencia de ambos tipos de recetas hasta el 31 de </w:t>
      </w:r>
      <w:proofErr w:type="gramStart"/>
      <w:r w:rsidRPr="00620FBA">
        <w:rPr>
          <w:rFonts w:cstheme="minorHAnsi"/>
          <w:sz w:val="24"/>
          <w:szCs w:val="24"/>
        </w:rPr>
        <w:t>Diciembre</w:t>
      </w:r>
      <w:proofErr w:type="gramEnd"/>
      <w:r w:rsidRPr="00620FBA">
        <w:rPr>
          <w:rFonts w:cstheme="minorHAnsi"/>
          <w:sz w:val="24"/>
          <w:szCs w:val="24"/>
        </w:rPr>
        <w:t xml:space="preserve"> de 2025, ratificando las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siguientes aclaraciones:</w:t>
      </w:r>
    </w:p>
    <w:p w14:paraId="33596E8F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1. Para la receta electrónica:</w:t>
      </w:r>
    </w:p>
    <w:p w14:paraId="08F337B9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a) Plataformas Homologadas por IOSFA: MIS RX, RCTA y Hospital Privado de la Comunidad (HPC) en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vigencia para la operatoria de extracción de la receta desde la plataforma en la farmacia (escaneando el código de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barras) y validando por medio de mis validaciones.</w:t>
      </w:r>
    </w:p>
    <w:p w14:paraId="75AD6A87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b) Plataformas no homologadas por IOSFA: el afiliado debe llevar receta impresa y/o en el celular para que la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farmacia pueda cargar en forma manual todos los datos y validar con el número de recetario de la receta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electrónica en mis validaciones.</w:t>
      </w:r>
    </w:p>
    <w:p w14:paraId="18DCB156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2. Para las recetas manuscritas:</w:t>
      </w:r>
    </w:p>
    <w:p w14:paraId="658BE01F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Todas aquellas recetas físicas fechadas en 2025 que se encuentren vigentes se aceptarán y dispensarán, validando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desde la plataforma mis validaciones.</w:t>
      </w:r>
    </w:p>
    <w:p w14:paraId="4221E1B9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3. Al respecto de las recetas de antibióticos, psicotrópicos y estupefacientes que requieren receta archivadas, las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recetas digitales que sean duplicado de Obra Social se continuarán recibiendo pues se supone q no se pueden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reutilizar.</w:t>
      </w:r>
    </w:p>
    <w:p w14:paraId="28DD5598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Para psicotrópicos y estupefacientes, de las listas que correspondan se continúa recibiendo el recetario oficial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numerado.</w:t>
      </w:r>
    </w:p>
    <w:p w14:paraId="4E296476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Para la venta particular (sin descuento de la Obra Social), se aceptarán recetas manuscritas o electrónicas.</w:t>
      </w:r>
    </w:p>
    <w:p w14:paraId="24FFDE35" w14:textId="77777777" w:rsidR="00620FBA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620FBA">
        <w:rPr>
          <w:rFonts w:cstheme="minorHAnsi"/>
          <w:sz w:val="24"/>
          <w:szCs w:val="24"/>
        </w:rPr>
        <w:t>4. La receta manuscrita permanecerá como contingencia bajo condición de excepción en zonas de difícil acceso,</w:t>
      </w:r>
      <w:r>
        <w:rPr>
          <w:rFonts w:cstheme="minorHAnsi"/>
          <w:sz w:val="24"/>
          <w:szCs w:val="24"/>
        </w:rPr>
        <w:t xml:space="preserve"> </w:t>
      </w:r>
      <w:r w:rsidRPr="00620FBA">
        <w:rPr>
          <w:rFonts w:cstheme="minorHAnsi"/>
          <w:sz w:val="24"/>
          <w:szCs w:val="24"/>
        </w:rPr>
        <w:t>sin conectividad o en caso de interrupciones eventuales del sistema o de necesidad extrema.</w:t>
      </w:r>
    </w:p>
    <w:p w14:paraId="06FC5AD8" w14:textId="77777777" w:rsidR="00620FBA" w:rsidRPr="00620FBA" w:rsidRDefault="00620FBA" w:rsidP="002460A9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20FBA">
        <w:rPr>
          <w:rFonts w:cstheme="minorHAnsi"/>
          <w:b/>
          <w:bCs/>
          <w:sz w:val="24"/>
          <w:szCs w:val="24"/>
        </w:rPr>
        <w:t>5. La validez de la receta electrónica/digital y física manuscrita (correspondiente a medicamentos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20FBA">
        <w:rPr>
          <w:rFonts w:cstheme="minorHAnsi"/>
          <w:b/>
          <w:bCs/>
          <w:sz w:val="24"/>
          <w:szCs w:val="24"/>
        </w:rPr>
        <w:t>ambulatorios) será de 30 días contados a partir de la fecha de prescripción.</w:t>
      </w:r>
    </w:p>
    <w:p w14:paraId="1A35BDCE" w14:textId="77777777" w:rsidR="00917A58" w:rsidRPr="00BD3CC4" w:rsidRDefault="00620FBA" w:rsidP="00620FBA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Unidad de Farmacias Propias d</w:t>
      </w:r>
      <w:r w:rsidRPr="00BD3CC4">
        <w:rPr>
          <w:rFonts w:cstheme="minorHAnsi"/>
          <w:sz w:val="24"/>
          <w:szCs w:val="24"/>
        </w:rPr>
        <w:t xml:space="preserve"> Convenidas</w:t>
      </w:r>
    </w:p>
    <w:p w14:paraId="1ABF3731" w14:textId="77777777" w:rsidR="00917A58" w:rsidRPr="00620FBA" w:rsidRDefault="00620FBA" w:rsidP="00620FBA">
      <w:pPr>
        <w:autoSpaceDE w:val="0"/>
        <w:autoSpaceDN w:val="0"/>
        <w:adjustRightInd w:val="0"/>
        <w:spacing w:before="240" w:after="0" w:line="240" w:lineRule="auto"/>
        <w:ind w:left="2832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Subgerencia de Abastecimiento </w:t>
      </w:r>
      <w:r w:rsidRPr="00BD3CC4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armacéutico</w:t>
      </w:r>
      <w:r w:rsidR="00BD3CC4" w:rsidRPr="00BD3CC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SAF- IOSFA</w:t>
      </w:r>
    </w:p>
    <w:p w14:paraId="34B524D9" w14:textId="77777777" w:rsidR="00917A58" w:rsidRDefault="00917A58" w:rsidP="00A4535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24536EB4" w14:textId="77777777" w:rsidR="00917A58" w:rsidRDefault="00917A58" w:rsidP="00A4535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sectPr w:rsidR="00917A58" w:rsidSect="00620FB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32DC" w14:textId="77777777" w:rsidR="00D015E3" w:rsidRDefault="00D015E3" w:rsidP="00C105D8">
      <w:pPr>
        <w:spacing w:after="0" w:line="240" w:lineRule="auto"/>
      </w:pPr>
      <w:r>
        <w:separator/>
      </w:r>
    </w:p>
  </w:endnote>
  <w:endnote w:type="continuationSeparator" w:id="0">
    <w:p w14:paraId="55D76F4F" w14:textId="77777777" w:rsidR="00D015E3" w:rsidRDefault="00D015E3" w:rsidP="00C1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938971"/>
      <w:docPartObj>
        <w:docPartGallery w:val="Page Numbers (Bottom of Page)"/>
        <w:docPartUnique/>
      </w:docPartObj>
    </w:sdtPr>
    <w:sdtEndPr/>
    <w:sdtContent>
      <w:p w14:paraId="175E7CC6" w14:textId="77777777" w:rsidR="008F573A" w:rsidRDefault="00620FB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E58735" w14:textId="77777777" w:rsidR="008F573A" w:rsidRDefault="008F57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A5B8" w14:textId="77777777" w:rsidR="00D015E3" w:rsidRDefault="00D015E3" w:rsidP="00C105D8">
      <w:pPr>
        <w:spacing w:after="0" w:line="240" w:lineRule="auto"/>
      </w:pPr>
      <w:r>
        <w:separator/>
      </w:r>
    </w:p>
  </w:footnote>
  <w:footnote w:type="continuationSeparator" w:id="0">
    <w:p w14:paraId="47CB8A90" w14:textId="77777777" w:rsidR="00D015E3" w:rsidRDefault="00D015E3" w:rsidP="00C1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E9CC" w14:textId="77777777" w:rsidR="008F573A" w:rsidRDefault="008F573A">
    <w:pPr>
      <w:pStyle w:val="Encabezado"/>
    </w:pPr>
    <w:r w:rsidRPr="006C575D">
      <w:rPr>
        <w:noProof/>
      </w:rPr>
      <w:drawing>
        <wp:inline distT="0" distB="0" distL="0" distR="0" wp14:anchorId="5AE1CFDB" wp14:editId="23EFF494">
          <wp:extent cx="682699" cy="794784"/>
          <wp:effectExtent l="19050" t="0" r="3101" b="0"/>
          <wp:docPr id="4" name="Imagen 14" descr="C:\Users\ebalenzuela\Desktop\logoTopIOSF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alenzuela\Desktop\logoTopIOSF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93" cy="79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8282E" w14:textId="77777777" w:rsidR="008F573A" w:rsidRDefault="008F5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1FBE"/>
    <w:multiLevelType w:val="multilevel"/>
    <w:tmpl w:val="0CC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6439F"/>
    <w:multiLevelType w:val="hybridMultilevel"/>
    <w:tmpl w:val="2006CCE0"/>
    <w:lvl w:ilvl="0" w:tplc="E8768C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04DB"/>
    <w:multiLevelType w:val="multilevel"/>
    <w:tmpl w:val="F320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E0E6F"/>
    <w:multiLevelType w:val="multilevel"/>
    <w:tmpl w:val="D19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10C63"/>
    <w:multiLevelType w:val="hybridMultilevel"/>
    <w:tmpl w:val="522CBD2C"/>
    <w:lvl w:ilvl="0" w:tplc="4BB01F62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59211">
    <w:abstractNumId w:val="3"/>
  </w:num>
  <w:num w:numId="2" w16cid:durableId="1014964176">
    <w:abstractNumId w:val="0"/>
  </w:num>
  <w:num w:numId="3" w16cid:durableId="1286229177">
    <w:abstractNumId w:val="2"/>
  </w:num>
  <w:num w:numId="4" w16cid:durableId="127089185">
    <w:abstractNumId w:val="1"/>
  </w:num>
  <w:num w:numId="5" w16cid:durableId="163861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E"/>
    <w:rsid w:val="00011600"/>
    <w:rsid w:val="00014F37"/>
    <w:rsid w:val="000515F3"/>
    <w:rsid w:val="00055160"/>
    <w:rsid w:val="00084C8D"/>
    <w:rsid w:val="00093E1F"/>
    <w:rsid w:val="000B6581"/>
    <w:rsid w:val="001105D5"/>
    <w:rsid w:val="0014502A"/>
    <w:rsid w:val="0015114F"/>
    <w:rsid w:val="00183E4E"/>
    <w:rsid w:val="00216673"/>
    <w:rsid w:val="002460A9"/>
    <w:rsid w:val="00272515"/>
    <w:rsid w:val="00274BA7"/>
    <w:rsid w:val="0028224B"/>
    <w:rsid w:val="00287DAD"/>
    <w:rsid w:val="00291599"/>
    <w:rsid w:val="002B1789"/>
    <w:rsid w:val="002B7432"/>
    <w:rsid w:val="002C46C8"/>
    <w:rsid w:val="003115FF"/>
    <w:rsid w:val="003137E0"/>
    <w:rsid w:val="0031450F"/>
    <w:rsid w:val="00326313"/>
    <w:rsid w:val="0033599C"/>
    <w:rsid w:val="003C121E"/>
    <w:rsid w:val="003D39AD"/>
    <w:rsid w:val="00460554"/>
    <w:rsid w:val="00485305"/>
    <w:rsid w:val="004D1E49"/>
    <w:rsid w:val="00506EFA"/>
    <w:rsid w:val="00520E6C"/>
    <w:rsid w:val="00526F22"/>
    <w:rsid w:val="005446EF"/>
    <w:rsid w:val="00557A72"/>
    <w:rsid w:val="00563ED6"/>
    <w:rsid w:val="00566637"/>
    <w:rsid w:val="005C6E34"/>
    <w:rsid w:val="005D4652"/>
    <w:rsid w:val="006044EF"/>
    <w:rsid w:val="00620FBA"/>
    <w:rsid w:val="00633DDD"/>
    <w:rsid w:val="00642CF8"/>
    <w:rsid w:val="0065502C"/>
    <w:rsid w:val="00672F54"/>
    <w:rsid w:val="0068509F"/>
    <w:rsid w:val="006B5B19"/>
    <w:rsid w:val="006C575D"/>
    <w:rsid w:val="00713985"/>
    <w:rsid w:val="0073183E"/>
    <w:rsid w:val="00772DDE"/>
    <w:rsid w:val="007B72FB"/>
    <w:rsid w:val="007C0E42"/>
    <w:rsid w:val="007D602D"/>
    <w:rsid w:val="00800F38"/>
    <w:rsid w:val="0080517D"/>
    <w:rsid w:val="00810410"/>
    <w:rsid w:val="0081114C"/>
    <w:rsid w:val="00844990"/>
    <w:rsid w:val="008531D4"/>
    <w:rsid w:val="00866D07"/>
    <w:rsid w:val="008A120E"/>
    <w:rsid w:val="008A53AE"/>
    <w:rsid w:val="008B2418"/>
    <w:rsid w:val="008B5EA6"/>
    <w:rsid w:val="008D0968"/>
    <w:rsid w:val="008F49B8"/>
    <w:rsid w:val="008F573A"/>
    <w:rsid w:val="00904A62"/>
    <w:rsid w:val="00913D69"/>
    <w:rsid w:val="009155C9"/>
    <w:rsid w:val="00917A58"/>
    <w:rsid w:val="00923554"/>
    <w:rsid w:val="00946630"/>
    <w:rsid w:val="00967404"/>
    <w:rsid w:val="00973745"/>
    <w:rsid w:val="009F168C"/>
    <w:rsid w:val="00A10971"/>
    <w:rsid w:val="00A3208A"/>
    <w:rsid w:val="00A45353"/>
    <w:rsid w:val="00A5418B"/>
    <w:rsid w:val="00A6478E"/>
    <w:rsid w:val="00A76A66"/>
    <w:rsid w:val="00A76EAF"/>
    <w:rsid w:val="00AD53AD"/>
    <w:rsid w:val="00B019FB"/>
    <w:rsid w:val="00B01CC2"/>
    <w:rsid w:val="00B07F25"/>
    <w:rsid w:val="00B26713"/>
    <w:rsid w:val="00B42DE8"/>
    <w:rsid w:val="00B472DE"/>
    <w:rsid w:val="00B50DE0"/>
    <w:rsid w:val="00BC5F79"/>
    <w:rsid w:val="00BC64C1"/>
    <w:rsid w:val="00BD3CC4"/>
    <w:rsid w:val="00BE24A0"/>
    <w:rsid w:val="00BE424E"/>
    <w:rsid w:val="00C105D8"/>
    <w:rsid w:val="00C113F9"/>
    <w:rsid w:val="00C20444"/>
    <w:rsid w:val="00C6076E"/>
    <w:rsid w:val="00C67D51"/>
    <w:rsid w:val="00C730D1"/>
    <w:rsid w:val="00C765FE"/>
    <w:rsid w:val="00CD2804"/>
    <w:rsid w:val="00D015E3"/>
    <w:rsid w:val="00D67D1B"/>
    <w:rsid w:val="00D940D6"/>
    <w:rsid w:val="00DA35E9"/>
    <w:rsid w:val="00DD4CBC"/>
    <w:rsid w:val="00E05F2C"/>
    <w:rsid w:val="00E33E36"/>
    <w:rsid w:val="00E346A5"/>
    <w:rsid w:val="00E56EA4"/>
    <w:rsid w:val="00E9631C"/>
    <w:rsid w:val="00EC77F1"/>
    <w:rsid w:val="00ED1C96"/>
    <w:rsid w:val="00EF2BE4"/>
    <w:rsid w:val="00F04502"/>
    <w:rsid w:val="00F06024"/>
    <w:rsid w:val="00F45E52"/>
    <w:rsid w:val="00F61B15"/>
    <w:rsid w:val="00F928B9"/>
    <w:rsid w:val="00F92DD8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E899"/>
  <w15:docId w15:val="{36C326BC-1078-471E-8475-462BBCF9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C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74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0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5D8"/>
  </w:style>
  <w:style w:type="paragraph" w:styleId="Piedepgina">
    <w:name w:val="footer"/>
    <w:basedOn w:val="Normal"/>
    <w:link w:val="PiedepginaCar"/>
    <w:uiPriority w:val="99"/>
    <w:unhideWhenUsed/>
    <w:rsid w:val="00C10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4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marcela.aleman</dc:creator>
  <cp:lastModifiedBy>Carola Ocaranza</cp:lastModifiedBy>
  <cp:revision>2</cp:revision>
  <cp:lastPrinted>2025-03-26T16:09:00Z</cp:lastPrinted>
  <dcterms:created xsi:type="dcterms:W3CDTF">2025-08-01T14:59:00Z</dcterms:created>
  <dcterms:modified xsi:type="dcterms:W3CDTF">2025-08-01T14:59:00Z</dcterms:modified>
</cp:coreProperties>
</file>