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8E5" w:rsidRDefault="001808E5" w:rsidP="00F16341">
      <w:pPr>
        <w:jc w:val="center"/>
        <w:rPr>
          <w:b/>
          <w:sz w:val="24"/>
          <w:szCs w:val="24"/>
          <w:u w:val="single"/>
        </w:rPr>
      </w:pPr>
      <w:r w:rsidRPr="001808E5">
        <w:rPr>
          <w:b/>
          <w:noProof/>
          <w:sz w:val="24"/>
          <w:szCs w:val="24"/>
          <w:u w:val="single"/>
          <w:lang w:eastAsia="es-AR"/>
        </w:rPr>
        <w:drawing>
          <wp:inline distT="0" distB="0" distL="0" distR="0">
            <wp:extent cx="5400040" cy="493079"/>
            <wp:effectExtent l="19050" t="0" r="0" b="0"/>
            <wp:docPr id="1" name="Imagen 1" descr="http://server2014/mail/ObrasSociales-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ttp://server2014/mail/ObrasSociales-0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93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1ADC" w:rsidRDefault="004C328A" w:rsidP="00F16341">
      <w:pPr>
        <w:jc w:val="center"/>
        <w:rPr>
          <w:b/>
          <w:sz w:val="24"/>
          <w:szCs w:val="24"/>
          <w:u w:val="single"/>
        </w:rPr>
      </w:pPr>
      <w:r w:rsidRPr="00F16341">
        <w:rPr>
          <w:b/>
          <w:sz w:val="24"/>
          <w:szCs w:val="24"/>
          <w:u w:val="single"/>
        </w:rPr>
        <w:t xml:space="preserve">INSTRUCTIVO DE VALIDACION DE </w:t>
      </w:r>
      <w:r w:rsidR="00A96904">
        <w:rPr>
          <w:b/>
          <w:sz w:val="24"/>
          <w:szCs w:val="24"/>
          <w:u w:val="single"/>
        </w:rPr>
        <w:t>EXPERTA</w:t>
      </w:r>
      <w:r w:rsidRPr="00F16341">
        <w:rPr>
          <w:b/>
          <w:sz w:val="24"/>
          <w:szCs w:val="24"/>
          <w:u w:val="single"/>
        </w:rPr>
        <w:t xml:space="preserve"> ART</w:t>
      </w:r>
    </w:p>
    <w:p w:rsidR="00E7615E" w:rsidRPr="00E7615E" w:rsidRDefault="00E7615E" w:rsidP="00F16341">
      <w:pPr>
        <w:jc w:val="center"/>
        <w:rPr>
          <w:b/>
          <w:sz w:val="16"/>
          <w:szCs w:val="16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A86BB4" w:rsidRPr="00A86BB4">
        <w:rPr>
          <w:b/>
          <w:sz w:val="16"/>
          <w:szCs w:val="16"/>
        </w:rPr>
        <w:t>3</w:t>
      </w:r>
      <w:r w:rsidRPr="00E7615E">
        <w:rPr>
          <w:b/>
          <w:sz w:val="16"/>
          <w:szCs w:val="16"/>
        </w:rPr>
        <w:t>0/</w:t>
      </w:r>
      <w:r w:rsidR="00A96904">
        <w:rPr>
          <w:b/>
          <w:sz w:val="16"/>
          <w:szCs w:val="16"/>
        </w:rPr>
        <w:t>0</w:t>
      </w:r>
      <w:r w:rsidR="00A86BB4">
        <w:rPr>
          <w:b/>
          <w:sz w:val="16"/>
          <w:szCs w:val="16"/>
        </w:rPr>
        <w:t>8/21</w:t>
      </w:r>
    </w:p>
    <w:p w:rsidR="004C328A" w:rsidRPr="001808E5" w:rsidRDefault="004C328A" w:rsidP="00BC6343">
      <w:pPr>
        <w:pStyle w:val="Prrafodelista"/>
        <w:numPr>
          <w:ilvl w:val="0"/>
          <w:numId w:val="1"/>
        </w:numPr>
        <w:jc w:val="both"/>
        <w:rPr>
          <w:rFonts w:ascii="Arial Rounded MT Bold" w:hAnsi="Arial Rounded MT Bold"/>
        </w:rPr>
      </w:pPr>
      <w:r w:rsidRPr="001808E5">
        <w:rPr>
          <w:rFonts w:ascii="Arial Rounded MT Bold" w:hAnsi="Arial Rounded MT Bold"/>
        </w:rPr>
        <w:t>El ingreso al sistema se deberá hacer de la misma manera que se ingresa para validar las otras obras sociales.</w:t>
      </w:r>
    </w:p>
    <w:p w:rsidR="00584104" w:rsidRPr="001808E5" w:rsidRDefault="00584104" w:rsidP="00BC6343">
      <w:pPr>
        <w:pStyle w:val="Prrafodelista"/>
        <w:ind w:left="1065"/>
        <w:jc w:val="both"/>
        <w:rPr>
          <w:rFonts w:ascii="Arial Rounded MT Bold" w:hAnsi="Arial Rounded MT Bold"/>
        </w:rPr>
      </w:pPr>
    </w:p>
    <w:p w:rsidR="004C328A" w:rsidRPr="001808E5" w:rsidRDefault="004C328A" w:rsidP="00BC6343">
      <w:pPr>
        <w:pStyle w:val="Prrafodelista"/>
        <w:numPr>
          <w:ilvl w:val="0"/>
          <w:numId w:val="1"/>
        </w:numPr>
        <w:jc w:val="both"/>
        <w:rPr>
          <w:rFonts w:ascii="Arial Rounded MT Bold" w:hAnsi="Arial Rounded MT Bold"/>
        </w:rPr>
      </w:pPr>
      <w:r w:rsidRPr="001808E5">
        <w:rPr>
          <w:rFonts w:ascii="Arial Rounded MT Bold" w:hAnsi="Arial Rounded MT Bold"/>
        </w:rPr>
        <w:t>En l</w:t>
      </w:r>
      <w:r w:rsidR="00BC6343">
        <w:rPr>
          <w:rFonts w:ascii="Arial Rounded MT Bold" w:hAnsi="Arial Rounded MT Bold"/>
        </w:rPr>
        <w:t>a</w:t>
      </w:r>
      <w:r w:rsidRPr="001808E5">
        <w:rPr>
          <w:rFonts w:ascii="Arial Rounded MT Bold" w:hAnsi="Arial Rounded MT Bold"/>
        </w:rPr>
        <w:t xml:space="preserve">s </w:t>
      </w:r>
      <w:r w:rsidR="00BC6343">
        <w:rPr>
          <w:rFonts w:ascii="Arial Rounded MT Bold" w:hAnsi="Arial Rounded MT Bold"/>
        </w:rPr>
        <w:t>opcione</w:t>
      </w:r>
      <w:r w:rsidRPr="001808E5">
        <w:rPr>
          <w:rFonts w:ascii="Arial Rounded MT Bold" w:hAnsi="Arial Rounded MT Bold"/>
        </w:rPr>
        <w:t xml:space="preserve">s, se deberá </w:t>
      </w:r>
      <w:r w:rsidR="00630F13" w:rsidRPr="001808E5">
        <w:rPr>
          <w:rFonts w:ascii="Arial Rounded MT Bold" w:hAnsi="Arial Rounded MT Bold"/>
        </w:rPr>
        <w:t>ubica</w:t>
      </w:r>
      <w:r w:rsidR="009D1DFF">
        <w:rPr>
          <w:rFonts w:ascii="Arial Rounded MT Bold" w:hAnsi="Arial Rounded MT Bold"/>
        </w:rPr>
        <w:t xml:space="preserve">r </w:t>
      </w:r>
      <w:r w:rsidRPr="001808E5">
        <w:rPr>
          <w:rFonts w:ascii="Arial Rounded MT Bold" w:hAnsi="Arial Rounded MT Bold"/>
        </w:rPr>
        <w:t>l</w:t>
      </w:r>
      <w:r w:rsidR="009D1DFF">
        <w:rPr>
          <w:rFonts w:ascii="Arial Rounded MT Bold" w:hAnsi="Arial Rounded MT Bold"/>
        </w:rPr>
        <w:t>a</w:t>
      </w:r>
      <w:r w:rsidR="002811A7">
        <w:rPr>
          <w:rFonts w:ascii="Arial Rounded MT Bold" w:hAnsi="Arial Rounded MT Bold"/>
        </w:rPr>
        <w:t xml:space="preserve"> de Experta</w:t>
      </w:r>
      <w:r w:rsidRPr="001808E5">
        <w:rPr>
          <w:rFonts w:ascii="Arial Rounded MT Bold" w:hAnsi="Arial Rounded MT Bold"/>
        </w:rPr>
        <w:t xml:space="preserve"> ART e ingresar.</w:t>
      </w:r>
    </w:p>
    <w:p w:rsidR="00584104" w:rsidRPr="001808E5" w:rsidRDefault="00584104" w:rsidP="00BC6343">
      <w:pPr>
        <w:pStyle w:val="Prrafodelista"/>
        <w:jc w:val="both"/>
        <w:rPr>
          <w:rFonts w:ascii="Arial Rounded MT Bold" w:hAnsi="Arial Rounded MT Bold"/>
        </w:rPr>
      </w:pPr>
    </w:p>
    <w:p w:rsidR="002811A7" w:rsidRPr="008765D8" w:rsidRDefault="000677C1" w:rsidP="002811A7">
      <w:pPr>
        <w:pStyle w:val="Prrafodelista"/>
        <w:numPr>
          <w:ilvl w:val="0"/>
          <w:numId w:val="1"/>
        </w:numPr>
        <w:ind w:firstLine="708"/>
        <w:jc w:val="both"/>
        <w:rPr>
          <w:rFonts w:ascii="Arial Rounded MT Bold" w:hAnsi="Arial Rounded MT Bold"/>
          <w:i/>
        </w:rPr>
      </w:pPr>
      <w:r>
        <w:rPr>
          <w:rFonts w:ascii="Arial Rounded MT Bold" w:hAnsi="Arial Rounded MT Bold"/>
        </w:rPr>
        <w:t>Una vez ingresado, se deberá</w:t>
      </w:r>
      <w:r w:rsidR="004C328A" w:rsidRPr="002811A7">
        <w:rPr>
          <w:rFonts w:ascii="Arial Rounded MT Bold" w:hAnsi="Arial Rounded MT Bold"/>
        </w:rPr>
        <w:t xml:space="preserve"> completar los datos, </w:t>
      </w:r>
      <w:r w:rsidR="00031362" w:rsidRPr="002811A7">
        <w:rPr>
          <w:rFonts w:ascii="Arial Rounded MT Bold" w:hAnsi="Arial Rounded MT Bold"/>
        </w:rPr>
        <w:t xml:space="preserve">fechas, </w:t>
      </w:r>
      <w:r w:rsidR="004C328A" w:rsidRPr="002811A7">
        <w:rPr>
          <w:rFonts w:ascii="Arial Rounded MT Bold" w:hAnsi="Arial Rounded MT Bold"/>
        </w:rPr>
        <w:t>DNI</w:t>
      </w:r>
      <w:r w:rsidR="002811A7" w:rsidRPr="002811A7">
        <w:rPr>
          <w:rFonts w:ascii="Arial Rounded MT Bold" w:hAnsi="Arial Rounded MT Bold"/>
        </w:rPr>
        <w:t xml:space="preserve"> de Asegurado (éste dato asociará al Siniestro, si es que tiene)</w:t>
      </w:r>
      <w:r w:rsidR="00031362" w:rsidRPr="002811A7">
        <w:rPr>
          <w:rFonts w:ascii="Arial Rounded MT Bold" w:hAnsi="Arial Rounded MT Bold"/>
        </w:rPr>
        <w:t xml:space="preserve"> matricula del médico y troquel</w:t>
      </w:r>
      <w:r w:rsidR="004C328A" w:rsidRPr="002811A7">
        <w:rPr>
          <w:rFonts w:ascii="Arial Rounded MT Bold" w:hAnsi="Arial Rounded MT Bold"/>
        </w:rPr>
        <w:t>.</w:t>
      </w:r>
      <w:r w:rsidR="00F16341" w:rsidRPr="002811A7">
        <w:rPr>
          <w:rFonts w:ascii="Arial Rounded MT Bold" w:hAnsi="Arial Rounded MT Bold"/>
        </w:rPr>
        <w:t xml:space="preserve"> </w:t>
      </w:r>
      <w:r w:rsidR="00031362" w:rsidRPr="002811A7">
        <w:rPr>
          <w:rFonts w:ascii="Arial Rounded MT Bold" w:hAnsi="Arial Rounded MT Bold"/>
        </w:rPr>
        <w:t>Sobre el lado derecho se podrá visualizar una ventana de ayuda.</w:t>
      </w:r>
      <w:r w:rsidR="00EC19A2" w:rsidRPr="002811A7">
        <w:rPr>
          <w:rFonts w:ascii="Arial Rounded MT Bold" w:hAnsi="Arial Rounded MT Bold"/>
        </w:rPr>
        <w:t xml:space="preserve"> Si el sistema no reconoce datos de DNI será porque el ase</w:t>
      </w:r>
      <w:r w:rsidR="00BC6343" w:rsidRPr="002811A7">
        <w:rPr>
          <w:rFonts w:ascii="Arial Rounded MT Bold" w:hAnsi="Arial Rounded MT Bold"/>
        </w:rPr>
        <w:t>gurado no ha sido informado, por lo tanto no tendrá cobertura.</w:t>
      </w:r>
    </w:p>
    <w:p w:rsidR="008765D8" w:rsidRPr="008765D8" w:rsidRDefault="008765D8" w:rsidP="008765D8">
      <w:pPr>
        <w:pStyle w:val="Prrafodelista"/>
        <w:rPr>
          <w:rFonts w:ascii="Arial Rounded MT Bold" w:hAnsi="Arial Rounded MT Bold"/>
          <w:i/>
        </w:rPr>
      </w:pPr>
    </w:p>
    <w:p w:rsidR="008765D8" w:rsidRPr="00C80501" w:rsidRDefault="00C80501" w:rsidP="002811A7">
      <w:pPr>
        <w:pStyle w:val="Prrafodelista"/>
        <w:numPr>
          <w:ilvl w:val="0"/>
          <w:numId w:val="1"/>
        </w:numPr>
        <w:ind w:firstLine="708"/>
        <w:jc w:val="both"/>
        <w:rPr>
          <w:rFonts w:ascii="Arial Rounded MT Bold" w:hAnsi="Arial Rounded MT Bold"/>
        </w:rPr>
      </w:pPr>
      <w:r w:rsidRPr="00C80501">
        <w:rPr>
          <w:rFonts w:ascii="Arial Rounded MT Bold" w:hAnsi="Arial Rounded MT Bold"/>
        </w:rPr>
        <w:t xml:space="preserve">En caso de ser “Accesorios”, </w:t>
      </w:r>
      <w:r>
        <w:rPr>
          <w:rFonts w:ascii="Arial Rounded MT Bold" w:hAnsi="Arial Rounded MT Bold"/>
        </w:rPr>
        <w:t xml:space="preserve">(no son medicamentos) </w:t>
      </w:r>
      <w:r w:rsidRPr="00C80501">
        <w:rPr>
          <w:rFonts w:ascii="Arial Rounded MT Bold" w:hAnsi="Arial Rounded MT Bold"/>
        </w:rPr>
        <w:t xml:space="preserve"> requieren Código de Autorización, </w:t>
      </w:r>
      <w:r w:rsidR="003C11C2">
        <w:rPr>
          <w:rFonts w:ascii="Arial Rounded MT Bold" w:hAnsi="Arial Rounded MT Bold"/>
        </w:rPr>
        <w:t xml:space="preserve">en ese caso </w:t>
      </w:r>
      <w:r w:rsidRPr="00C80501">
        <w:rPr>
          <w:rFonts w:ascii="Arial Rounded MT Bold" w:hAnsi="Arial Rounded MT Bold"/>
        </w:rPr>
        <w:t xml:space="preserve">se deberá </w:t>
      </w:r>
      <w:r w:rsidR="00735919">
        <w:rPr>
          <w:rFonts w:ascii="Arial Rounded MT Bold" w:hAnsi="Arial Rounded MT Bold"/>
        </w:rPr>
        <w:t xml:space="preserve"> digitar 9999996 en el campo</w:t>
      </w:r>
      <w:r w:rsidRPr="00C80501">
        <w:rPr>
          <w:rFonts w:ascii="Arial Rounded MT Bold" w:hAnsi="Arial Rounded MT Bold"/>
        </w:rPr>
        <w:t xml:space="preserve"> de “Troquel”, así en la ventana de ayuda se desplegará la opción </w:t>
      </w:r>
      <w:r w:rsidR="00365BF0">
        <w:rPr>
          <w:rFonts w:ascii="Arial Rounded MT Bold" w:hAnsi="Arial Rounded MT Bold"/>
        </w:rPr>
        <w:t xml:space="preserve">autorizada </w:t>
      </w:r>
      <w:r w:rsidRPr="00C80501">
        <w:rPr>
          <w:rFonts w:ascii="Arial Rounded MT Bold" w:hAnsi="Arial Rounded MT Bold"/>
        </w:rPr>
        <w:t xml:space="preserve">que </w:t>
      </w:r>
      <w:r w:rsidR="00365BF0">
        <w:rPr>
          <w:rFonts w:ascii="Arial Rounded MT Bold" w:hAnsi="Arial Rounded MT Bold"/>
        </w:rPr>
        <w:t>tien</w:t>
      </w:r>
      <w:r w:rsidR="000677C1">
        <w:rPr>
          <w:rFonts w:ascii="Arial Rounded MT Bold" w:hAnsi="Arial Rounded MT Bold"/>
        </w:rPr>
        <w:t>e el asegurado y asignarla</w:t>
      </w:r>
      <w:r w:rsidR="00E57504">
        <w:rPr>
          <w:rFonts w:ascii="Arial Rounded MT Bold" w:hAnsi="Arial Rounded MT Bold"/>
        </w:rPr>
        <w:t xml:space="preserve"> y asenta</w:t>
      </w:r>
      <w:r w:rsidR="003F403A">
        <w:rPr>
          <w:rFonts w:ascii="Arial Rounded MT Bold" w:hAnsi="Arial Rounded MT Bold"/>
        </w:rPr>
        <w:t>r el</w:t>
      </w:r>
      <w:r w:rsidR="000677C1">
        <w:rPr>
          <w:rFonts w:ascii="Arial Rounded MT Bold" w:hAnsi="Arial Rounded MT Bold"/>
        </w:rPr>
        <w:t xml:space="preserve"> precio.</w:t>
      </w:r>
    </w:p>
    <w:p w:rsidR="002811A7" w:rsidRPr="00C80501" w:rsidRDefault="002811A7" w:rsidP="002811A7">
      <w:pPr>
        <w:pStyle w:val="Prrafodelista"/>
        <w:ind w:left="1773"/>
        <w:jc w:val="both"/>
        <w:rPr>
          <w:rFonts w:ascii="Arial Rounded MT Bold" w:hAnsi="Arial Rounded MT Bold"/>
        </w:rPr>
      </w:pPr>
    </w:p>
    <w:p w:rsidR="00EC19A2" w:rsidRDefault="00EC19A2" w:rsidP="002811A7">
      <w:pPr>
        <w:pStyle w:val="Prrafodelista"/>
        <w:numPr>
          <w:ilvl w:val="0"/>
          <w:numId w:val="1"/>
        </w:numPr>
        <w:jc w:val="both"/>
        <w:rPr>
          <w:rFonts w:ascii="Arial Rounded MT Bold" w:hAnsi="Arial Rounded MT Bold"/>
        </w:rPr>
      </w:pPr>
      <w:r w:rsidRPr="002811A7">
        <w:rPr>
          <w:rFonts w:ascii="Arial Rounded MT Bold" w:hAnsi="Arial Rounded MT Bold"/>
        </w:rPr>
        <w:t xml:space="preserve">Completados </w:t>
      </w:r>
      <w:r w:rsidR="00E7615E" w:rsidRPr="002811A7">
        <w:rPr>
          <w:rFonts w:ascii="Arial Rounded MT Bold" w:hAnsi="Arial Rounded MT Bold"/>
        </w:rPr>
        <w:t xml:space="preserve">todos </w:t>
      </w:r>
      <w:r w:rsidRPr="002811A7">
        <w:rPr>
          <w:rFonts w:ascii="Arial Rounded MT Bold" w:hAnsi="Arial Rounded MT Bold"/>
        </w:rPr>
        <w:t xml:space="preserve">los datos </w:t>
      </w:r>
      <w:r w:rsidR="00E7615E" w:rsidRPr="002811A7">
        <w:rPr>
          <w:rFonts w:ascii="Arial Rounded MT Bold" w:hAnsi="Arial Rounded MT Bold"/>
        </w:rPr>
        <w:t xml:space="preserve">de la receta, </w:t>
      </w:r>
      <w:r w:rsidRPr="002811A7">
        <w:rPr>
          <w:rFonts w:ascii="Arial Rounded MT Bold" w:hAnsi="Arial Rounded MT Bold"/>
        </w:rPr>
        <w:t>se deberá Aceptar  y luego Validar.</w:t>
      </w:r>
    </w:p>
    <w:p w:rsidR="00DF4486" w:rsidRPr="00DF4486" w:rsidRDefault="00DF4486" w:rsidP="00DF4486">
      <w:pPr>
        <w:pStyle w:val="Prrafodelista"/>
        <w:rPr>
          <w:rFonts w:ascii="Arial Rounded MT Bold" w:hAnsi="Arial Rounded MT Bold"/>
        </w:rPr>
      </w:pPr>
    </w:p>
    <w:p w:rsidR="00DF4486" w:rsidRPr="002811A7" w:rsidRDefault="00DF4486" w:rsidP="002811A7">
      <w:pPr>
        <w:pStyle w:val="Prrafodelista"/>
        <w:numPr>
          <w:ilvl w:val="0"/>
          <w:numId w:val="1"/>
        </w:numPr>
        <w:jc w:val="both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Para consultas llamar al 0800 888 0200</w:t>
      </w:r>
    </w:p>
    <w:p w:rsidR="00EC19A2" w:rsidRPr="001808E5" w:rsidRDefault="00EC19A2" w:rsidP="00EC19A2">
      <w:pPr>
        <w:pStyle w:val="Prrafodelista"/>
        <w:rPr>
          <w:rFonts w:ascii="Arial Rounded MT Bold" w:hAnsi="Arial Rounded MT Bold"/>
        </w:rPr>
      </w:pPr>
    </w:p>
    <w:p w:rsidR="00EC19A2" w:rsidRPr="001808E5" w:rsidRDefault="00EC19A2" w:rsidP="00EC19A2">
      <w:pPr>
        <w:pStyle w:val="Prrafodelista"/>
        <w:numPr>
          <w:ilvl w:val="0"/>
          <w:numId w:val="1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Al finalizar el periodo de facturación se confeccionará la Caratula de lote ingresando a “Preparación de Caratula”</w:t>
      </w:r>
    </w:p>
    <w:p w:rsidR="00EC19A2" w:rsidRDefault="00EC19A2">
      <w:pPr>
        <w:rPr>
          <w:rFonts w:ascii="Arial Rounded MT Bold" w:hAnsi="Arial Rounded MT Bold"/>
        </w:rPr>
      </w:pPr>
    </w:p>
    <w:p w:rsidR="00EC19A2" w:rsidRPr="001808E5" w:rsidRDefault="00EC19A2">
      <w:pPr>
        <w:rPr>
          <w:rFonts w:ascii="Arial Rounded MT Bold" w:hAnsi="Arial Rounded MT Bold"/>
        </w:rPr>
      </w:pPr>
    </w:p>
    <w:sectPr w:rsidR="00EC19A2" w:rsidRPr="001808E5" w:rsidSect="00771A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913B2"/>
    <w:multiLevelType w:val="hybridMultilevel"/>
    <w:tmpl w:val="CC6005E2"/>
    <w:lvl w:ilvl="0" w:tplc="77509C62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328A"/>
    <w:rsid w:val="00031362"/>
    <w:rsid w:val="00060029"/>
    <w:rsid w:val="000677C1"/>
    <w:rsid w:val="001808E5"/>
    <w:rsid w:val="001F22D9"/>
    <w:rsid w:val="002811A7"/>
    <w:rsid w:val="00365BF0"/>
    <w:rsid w:val="003C11C2"/>
    <w:rsid w:val="003F403A"/>
    <w:rsid w:val="004C328A"/>
    <w:rsid w:val="00515222"/>
    <w:rsid w:val="00584104"/>
    <w:rsid w:val="005B46FA"/>
    <w:rsid w:val="00607392"/>
    <w:rsid w:val="00630F13"/>
    <w:rsid w:val="00735919"/>
    <w:rsid w:val="00771ADC"/>
    <w:rsid w:val="008765D8"/>
    <w:rsid w:val="009D1DFF"/>
    <w:rsid w:val="00A86BB4"/>
    <w:rsid w:val="00A96904"/>
    <w:rsid w:val="00BC6343"/>
    <w:rsid w:val="00C1164E"/>
    <w:rsid w:val="00C11BBB"/>
    <w:rsid w:val="00C32DFA"/>
    <w:rsid w:val="00C80501"/>
    <w:rsid w:val="00DF4486"/>
    <w:rsid w:val="00E00424"/>
    <w:rsid w:val="00E34555"/>
    <w:rsid w:val="00E57504"/>
    <w:rsid w:val="00E7615E"/>
    <w:rsid w:val="00EC19A2"/>
    <w:rsid w:val="00F16341"/>
    <w:rsid w:val="00F57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A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8410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80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08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166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Silva</dc:creator>
  <cp:lastModifiedBy>Ricardo Silva</cp:lastModifiedBy>
  <cp:revision>17</cp:revision>
  <dcterms:created xsi:type="dcterms:W3CDTF">2021-08-30T13:56:00Z</dcterms:created>
  <dcterms:modified xsi:type="dcterms:W3CDTF">2024-04-08T17:23:00Z</dcterms:modified>
</cp:coreProperties>
</file>